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77F2" w14:textId="72F70C67" w:rsidR="00392174" w:rsidRDefault="00DE46D8" w:rsidP="009C2460">
      <w:pPr>
        <w:jc w:val="right"/>
        <w:rPr>
          <w:rFonts w:cs="Arial"/>
          <w:b/>
          <w:i/>
        </w:rPr>
      </w:pPr>
      <w:r>
        <w:rPr>
          <w:rFonts w:cs="Arial"/>
          <w:b/>
          <w:i/>
          <w:noProof/>
        </w:rPr>
        <w:drawing>
          <wp:inline distT="0" distB="0" distL="0" distR="0" wp14:anchorId="0AA3C0AF" wp14:editId="3366499A">
            <wp:extent cx="2933700" cy="895261"/>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cbo-leiderdorp.png"/>
                    <pic:cNvPicPr/>
                  </pic:nvPicPr>
                  <pic:blipFill>
                    <a:blip r:embed="rId8">
                      <a:extLst>
                        <a:ext uri="{28A0092B-C50C-407E-A947-70E740481C1C}">
                          <a14:useLocalDpi xmlns:a14="http://schemas.microsoft.com/office/drawing/2010/main" val="0"/>
                        </a:ext>
                      </a:extLst>
                    </a:blip>
                    <a:stretch>
                      <a:fillRect/>
                    </a:stretch>
                  </pic:blipFill>
                  <pic:spPr>
                    <a:xfrm>
                      <a:off x="0" y="0"/>
                      <a:ext cx="3013270" cy="919543"/>
                    </a:xfrm>
                    <a:prstGeom prst="rect">
                      <a:avLst/>
                    </a:prstGeom>
                  </pic:spPr>
                </pic:pic>
              </a:graphicData>
            </a:graphic>
          </wp:inline>
        </w:drawing>
      </w:r>
    </w:p>
    <w:p w14:paraId="3FB92F26" w14:textId="4A8EE1CA" w:rsidR="009C2460" w:rsidRPr="00960059" w:rsidRDefault="00392174" w:rsidP="00392174">
      <w:pPr>
        <w:rPr>
          <w:rFonts w:cs="Arial"/>
          <w:b/>
          <w:i/>
        </w:rPr>
      </w:pPr>
      <w:r>
        <w:rPr>
          <w:rFonts w:cs="Arial"/>
          <w:b/>
          <w:i/>
        </w:rPr>
        <w:t xml:space="preserve">Gemeenschappelijke </w:t>
      </w:r>
      <w:r w:rsidR="009C2460" w:rsidRPr="00960059">
        <w:rPr>
          <w:rFonts w:cs="Arial"/>
          <w:b/>
          <w:i/>
        </w:rPr>
        <w:t>Medezeggenschapsraad</w:t>
      </w:r>
      <w:r w:rsidR="009C2460" w:rsidRPr="00960059">
        <w:rPr>
          <w:b/>
          <w:i/>
        </w:rPr>
        <w:t xml:space="preserve"> </w:t>
      </w:r>
    </w:p>
    <w:p w14:paraId="02AE30D7" w14:textId="6678EC68" w:rsidR="009C2460" w:rsidRPr="00960059" w:rsidRDefault="009C2460" w:rsidP="009C2460">
      <w:pPr>
        <w:pStyle w:val="Kop1"/>
        <w:rPr>
          <w:rFonts w:asciiTheme="minorHAnsi" w:hAnsiTheme="minorHAnsi"/>
          <w:b w:val="0"/>
          <w:sz w:val="22"/>
          <w:szCs w:val="22"/>
        </w:rPr>
      </w:pPr>
      <w:r w:rsidRPr="00960059">
        <w:rPr>
          <w:rFonts w:asciiTheme="minorHAnsi" w:hAnsiTheme="minorHAnsi"/>
          <w:b w:val="0"/>
          <w:sz w:val="22"/>
          <w:szCs w:val="22"/>
        </w:rPr>
        <w:t xml:space="preserve">Onderwerp: </w:t>
      </w:r>
      <w:r w:rsidR="00DD6557">
        <w:rPr>
          <w:rFonts w:asciiTheme="minorHAnsi" w:hAnsiTheme="minorHAnsi"/>
          <w:b w:val="0"/>
          <w:sz w:val="22"/>
          <w:szCs w:val="22"/>
        </w:rPr>
        <w:t xml:space="preserve">Notulen </w:t>
      </w:r>
      <w:r w:rsidR="00392174">
        <w:rPr>
          <w:rFonts w:asciiTheme="minorHAnsi" w:hAnsiTheme="minorHAnsi"/>
          <w:b w:val="0"/>
          <w:sz w:val="22"/>
          <w:szCs w:val="22"/>
        </w:rPr>
        <w:t>G</w:t>
      </w:r>
      <w:r w:rsidR="00DD6557">
        <w:rPr>
          <w:rFonts w:asciiTheme="minorHAnsi" w:hAnsiTheme="minorHAnsi"/>
          <w:b w:val="0"/>
          <w:sz w:val="22"/>
          <w:szCs w:val="22"/>
        </w:rPr>
        <w:t>M</w:t>
      </w:r>
      <w:r w:rsidRPr="00960059">
        <w:rPr>
          <w:rFonts w:asciiTheme="minorHAnsi" w:hAnsiTheme="minorHAnsi"/>
          <w:b w:val="0"/>
          <w:sz w:val="22"/>
          <w:szCs w:val="22"/>
        </w:rPr>
        <w:t xml:space="preserve">R-vergadering </w:t>
      </w:r>
    </w:p>
    <w:p w14:paraId="6F9468C4" w14:textId="2C249043" w:rsidR="009C2460" w:rsidRDefault="009C2460" w:rsidP="009C2460">
      <w:pPr>
        <w:pStyle w:val="Kop1"/>
        <w:rPr>
          <w:rFonts w:asciiTheme="minorHAnsi" w:hAnsiTheme="minorHAnsi"/>
          <w:b w:val="0"/>
          <w:sz w:val="22"/>
          <w:szCs w:val="22"/>
        </w:rPr>
      </w:pPr>
      <w:r w:rsidRPr="00960059">
        <w:rPr>
          <w:rFonts w:asciiTheme="minorHAnsi" w:hAnsiTheme="minorHAnsi"/>
          <w:b w:val="0"/>
          <w:sz w:val="22"/>
          <w:szCs w:val="22"/>
        </w:rPr>
        <w:t xml:space="preserve">Datum: </w:t>
      </w:r>
      <w:r w:rsidR="00392174">
        <w:rPr>
          <w:rFonts w:asciiTheme="minorHAnsi" w:hAnsiTheme="minorHAnsi"/>
          <w:b w:val="0"/>
          <w:sz w:val="22"/>
          <w:szCs w:val="22"/>
        </w:rPr>
        <w:t>dins</w:t>
      </w:r>
      <w:r w:rsidR="00F20C5D">
        <w:rPr>
          <w:rFonts w:asciiTheme="minorHAnsi" w:hAnsiTheme="minorHAnsi"/>
          <w:b w:val="0"/>
          <w:sz w:val="22"/>
          <w:szCs w:val="22"/>
        </w:rPr>
        <w:t>dag</w:t>
      </w:r>
      <w:r w:rsidR="00A21D1A" w:rsidRPr="00960059">
        <w:rPr>
          <w:rFonts w:asciiTheme="minorHAnsi" w:hAnsiTheme="minorHAnsi"/>
          <w:b w:val="0"/>
          <w:sz w:val="22"/>
          <w:szCs w:val="22"/>
        </w:rPr>
        <w:t xml:space="preserve"> </w:t>
      </w:r>
      <w:r w:rsidR="00531C6B">
        <w:rPr>
          <w:rFonts w:asciiTheme="minorHAnsi" w:hAnsiTheme="minorHAnsi"/>
          <w:b w:val="0"/>
          <w:sz w:val="22"/>
          <w:szCs w:val="22"/>
        </w:rPr>
        <w:t>3-</w:t>
      </w:r>
      <w:r w:rsidR="00392174">
        <w:rPr>
          <w:rFonts w:asciiTheme="minorHAnsi" w:hAnsiTheme="minorHAnsi"/>
          <w:b w:val="0"/>
          <w:sz w:val="22"/>
          <w:szCs w:val="22"/>
        </w:rPr>
        <w:t>12-2019</w:t>
      </w:r>
    </w:p>
    <w:p w14:paraId="2B841E0B" w14:textId="2EB7F3EE" w:rsidR="009C2460" w:rsidRPr="00960059" w:rsidRDefault="009C2460" w:rsidP="009C2460">
      <w:pPr>
        <w:pStyle w:val="Kop1"/>
        <w:rPr>
          <w:rFonts w:asciiTheme="minorHAnsi" w:hAnsiTheme="minorHAnsi"/>
          <w:b w:val="0"/>
          <w:sz w:val="22"/>
          <w:szCs w:val="22"/>
        </w:rPr>
      </w:pPr>
      <w:r w:rsidRPr="00960059">
        <w:rPr>
          <w:rFonts w:asciiTheme="minorHAnsi" w:hAnsiTheme="minorHAnsi"/>
          <w:b w:val="0"/>
          <w:sz w:val="22"/>
          <w:szCs w:val="22"/>
        </w:rPr>
        <w:t xml:space="preserve">Locatie: </w:t>
      </w:r>
      <w:r w:rsidR="00062182">
        <w:rPr>
          <w:rFonts w:asciiTheme="minorHAnsi" w:hAnsiTheme="minorHAnsi"/>
          <w:b w:val="0"/>
          <w:sz w:val="22"/>
          <w:szCs w:val="22"/>
        </w:rPr>
        <w:t>‘t Bolwerk</w:t>
      </w:r>
      <w:r w:rsidR="003624A6">
        <w:rPr>
          <w:rFonts w:asciiTheme="minorHAnsi" w:hAnsiTheme="minorHAnsi"/>
          <w:b w:val="0"/>
          <w:sz w:val="22"/>
          <w:szCs w:val="22"/>
        </w:rPr>
        <w:t>, Leiderdorp</w:t>
      </w:r>
    </w:p>
    <w:p w14:paraId="068159B3" w14:textId="672C0AA8" w:rsidR="00C9721B" w:rsidRDefault="00C1447F" w:rsidP="009C2460">
      <w:pPr>
        <w:pStyle w:val="Kop1"/>
        <w:rPr>
          <w:rFonts w:asciiTheme="minorHAnsi" w:hAnsiTheme="minorHAnsi"/>
          <w:b w:val="0"/>
          <w:sz w:val="22"/>
          <w:szCs w:val="22"/>
        </w:rPr>
      </w:pPr>
      <w:r w:rsidRPr="002F443F">
        <w:rPr>
          <w:rFonts w:asciiTheme="minorHAnsi" w:hAnsiTheme="minorHAnsi"/>
          <w:b w:val="0"/>
          <w:sz w:val="22"/>
          <w:szCs w:val="22"/>
        </w:rPr>
        <w:t>Aanwezig:</w:t>
      </w:r>
      <w:r w:rsidR="00C9721B" w:rsidRPr="002F443F">
        <w:rPr>
          <w:rFonts w:asciiTheme="minorHAnsi" w:hAnsiTheme="minorHAnsi"/>
          <w:b w:val="0"/>
          <w:sz w:val="22"/>
          <w:szCs w:val="22"/>
        </w:rPr>
        <w:t xml:space="preserve"> </w:t>
      </w:r>
      <w:r w:rsidR="005514ED" w:rsidRPr="002F443F">
        <w:rPr>
          <w:rFonts w:asciiTheme="minorHAnsi" w:hAnsiTheme="minorHAnsi"/>
          <w:b w:val="0"/>
          <w:sz w:val="22"/>
          <w:szCs w:val="22"/>
        </w:rPr>
        <w:t>Pol van Lier (voorzitter), Peter Plooi</w:t>
      </w:r>
      <w:r w:rsidR="002F443F" w:rsidRPr="002F443F">
        <w:rPr>
          <w:rFonts w:asciiTheme="minorHAnsi" w:hAnsiTheme="minorHAnsi"/>
          <w:b w:val="0"/>
          <w:sz w:val="22"/>
          <w:szCs w:val="22"/>
        </w:rPr>
        <w:t>j</w:t>
      </w:r>
      <w:r w:rsidR="005514ED" w:rsidRPr="002F443F">
        <w:rPr>
          <w:rFonts w:asciiTheme="minorHAnsi" w:hAnsiTheme="minorHAnsi"/>
          <w:b w:val="0"/>
          <w:sz w:val="22"/>
          <w:szCs w:val="22"/>
        </w:rPr>
        <w:t>, Arres van Dijk, Jan van de</w:t>
      </w:r>
      <w:r w:rsidR="00E22F95" w:rsidRPr="002F443F">
        <w:rPr>
          <w:rFonts w:asciiTheme="minorHAnsi" w:hAnsiTheme="minorHAnsi"/>
          <w:b w:val="0"/>
          <w:sz w:val="22"/>
          <w:szCs w:val="22"/>
        </w:rPr>
        <w:t>r</w:t>
      </w:r>
      <w:r w:rsidR="005514ED" w:rsidRPr="002F443F">
        <w:rPr>
          <w:rFonts w:asciiTheme="minorHAnsi" w:hAnsiTheme="minorHAnsi"/>
          <w:b w:val="0"/>
          <w:sz w:val="22"/>
          <w:szCs w:val="22"/>
        </w:rPr>
        <w:t xml:space="preserve"> Wel, </w:t>
      </w:r>
      <w:r w:rsidR="002F443F" w:rsidRPr="002F443F">
        <w:rPr>
          <w:rFonts w:asciiTheme="minorHAnsi" w:hAnsiTheme="minorHAnsi"/>
          <w:b w:val="0"/>
          <w:sz w:val="22"/>
          <w:szCs w:val="22"/>
        </w:rPr>
        <w:t>Petra Bleijinga</w:t>
      </w:r>
      <w:r w:rsidR="005514ED" w:rsidRPr="002F443F">
        <w:rPr>
          <w:rFonts w:asciiTheme="minorHAnsi" w:hAnsiTheme="minorHAnsi"/>
          <w:b w:val="0"/>
          <w:sz w:val="22"/>
          <w:szCs w:val="22"/>
        </w:rPr>
        <w:t xml:space="preserve">, Ada de Lange (secretaris), Martha Zandbergen (verslag) </w:t>
      </w:r>
      <w:r w:rsidR="007C42BC" w:rsidRPr="002F443F">
        <w:rPr>
          <w:rFonts w:asciiTheme="minorHAnsi" w:hAnsiTheme="minorHAnsi"/>
          <w:b w:val="0"/>
          <w:sz w:val="22"/>
          <w:szCs w:val="22"/>
        </w:rPr>
        <w:t>gast: Peter Laman (PCBO)</w:t>
      </w:r>
    </w:p>
    <w:p w14:paraId="2B5AE95E" w14:textId="6215B485" w:rsidR="009C2460" w:rsidRPr="00960059" w:rsidRDefault="009C2460" w:rsidP="009C2460">
      <w:pPr>
        <w:pStyle w:val="Kop1"/>
        <w:rPr>
          <w:rFonts w:asciiTheme="minorHAnsi" w:hAnsiTheme="minorHAnsi"/>
          <w:b w:val="0"/>
          <w:sz w:val="22"/>
          <w:szCs w:val="22"/>
        </w:rPr>
      </w:pPr>
      <w:r w:rsidRPr="00960059">
        <w:rPr>
          <w:rFonts w:asciiTheme="minorHAnsi" w:hAnsiTheme="minorHAnsi"/>
          <w:b w:val="0"/>
          <w:sz w:val="22"/>
          <w:szCs w:val="22"/>
        </w:rPr>
        <w:t xml:space="preserve">Aanvang: </w:t>
      </w:r>
      <w:r w:rsidR="003C6EF2">
        <w:rPr>
          <w:rFonts w:asciiTheme="minorHAnsi" w:hAnsiTheme="minorHAnsi"/>
          <w:b w:val="0"/>
          <w:sz w:val="22"/>
          <w:szCs w:val="22"/>
        </w:rPr>
        <w:t>19</w:t>
      </w:r>
      <w:r w:rsidR="003624A6">
        <w:rPr>
          <w:rFonts w:asciiTheme="minorHAnsi" w:hAnsiTheme="minorHAnsi"/>
          <w:b w:val="0"/>
          <w:sz w:val="22"/>
          <w:szCs w:val="22"/>
        </w:rPr>
        <w:t>:</w:t>
      </w:r>
      <w:r w:rsidR="003C6EF2">
        <w:rPr>
          <w:rFonts w:asciiTheme="minorHAnsi" w:hAnsiTheme="minorHAnsi"/>
          <w:b w:val="0"/>
          <w:sz w:val="22"/>
          <w:szCs w:val="22"/>
        </w:rPr>
        <w:t>3</w:t>
      </w:r>
      <w:r w:rsidR="003624A6">
        <w:rPr>
          <w:rFonts w:asciiTheme="minorHAnsi" w:hAnsiTheme="minorHAnsi"/>
          <w:b w:val="0"/>
          <w:sz w:val="22"/>
          <w:szCs w:val="22"/>
        </w:rPr>
        <w:t>0</w:t>
      </w:r>
      <w:r w:rsidRPr="00960059">
        <w:rPr>
          <w:rFonts w:asciiTheme="minorHAnsi" w:hAnsiTheme="minorHAnsi"/>
          <w:b w:val="0"/>
          <w:sz w:val="22"/>
          <w:szCs w:val="22"/>
        </w:rPr>
        <w:t xml:space="preserve"> uur</w:t>
      </w:r>
      <w:r w:rsidRPr="00960059">
        <w:rPr>
          <w:rFonts w:asciiTheme="minorHAnsi" w:hAnsiTheme="minorHAnsi"/>
          <w:b w:val="0"/>
          <w:sz w:val="22"/>
          <w:szCs w:val="22"/>
        </w:rPr>
        <w:tab/>
      </w:r>
      <w:r w:rsidRPr="00960059">
        <w:rPr>
          <w:rFonts w:asciiTheme="minorHAnsi" w:hAnsiTheme="minorHAnsi"/>
          <w:b w:val="0"/>
          <w:sz w:val="22"/>
          <w:szCs w:val="22"/>
        </w:rPr>
        <w:tab/>
      </w:r>
      <w:r w:rsidRPr="00960059">
        <w:rPr>
          <w:rFonts w:asciiTheme="minorHAnsi" w:hAnsiTheme="minorHAnsi"/>
          <w:b w:val="0"/>
          <w:sz w:val="22"/>
          <w:szCs w:val="22"/>
        </w:rPr>
        <w:tab/>
      </w:r>
      <w:r w:rsidRPr="00960059">
        <w:rPr>
          <w:rFonts w:asciiTheme="minorHAnsi" w:hAnsiTheme="minorHAnsi"/>
          <w:b w:val="0"/>
          <w:sz w:val="22"/>
          <w:szCs w:val="22"/>
        </w:rPr>
        <w:tab/>
      </w:r>
      <w:r w:rsidRPr="00960059">
        <w:rPr>
          <w:rFonts w:asciiTheme="minorHAnsi" w:hAnsiTheme="minorHAnsi"/>
          <w:b w:val="0"/>
          <w:sz w:val="22"/>
          <w:szCs w:val="22"/>
        </w:rPr>
        <w:tab/>
      </w:r>
    </w:p>
    <w:p w14:paraId="59B77D9C" w14:textId="77777777" w:rsidR="009C2460" w:rsidRPr="00960059" w:rsidRDefault="009C2460" w:rsidP="009C2460">
      <w:pPr>
        <w:rPr>
          <w:rFonts w:cs="Arial"/>
        </w:rPr>
      </w:pPr>
      <w:r w:rsidRPr="00960059">
        <w:rPr>
          <w:rFonts w:cs="Arial"/>
          <w:b/>
        </w:rPr>
        <w:tab/>
      </w:r>
    </w:p>
    <w:p w14:paraId="6F5AA7EE" w14:textId="77777777" w:rsidR="009C2460" w:rsidRPr="00960059" w:rsidRDefault="00C1447F" w:rsidP="009C2460">
      <w:pPr>
        <w:pStyle w:val="Kop1"/>
        <w:pBdr>
          <w:top w:val="single" w:sz="4" w:space="1" w:color="auto"/>
          <w:left w:val="single" w:sz="4" w:space="4" w:color="auto"/>
          <w:bottom w:val="single" w:sz="4" w:space="1" w:color="auto"/>
          <w:right w:val="single" w:sz="4" w:space="4" w:color="auto"/>
        </w:pBdr>
        <w:shd w:val="pct5" w:color="auto" w:fill="FFFFFF"/>
        <w:jc w:val="center"/>
        <w:rPr>
          <w:rFonts w:asciiTheme="minorHAnsi" w:hAnsiTheme="minorHAnsi" w:cs="Arial"/>
          <w:sz w:val="22"/>
          <w:szCs w:val="22"/>
        </w:rPr>
      </w:pPr>
      <w:r>
        <w:rPr>
          <w:rFonts w:asciiTheme="minorHAnsi" w:hAnsiTheme="minorHAnsi" w:cs="Arial"/>
          <w:sz w:val="22"/>
          <w:szCs w:val="22"/>
        </w:rPr>
        <w:t>NOTULEN</w:t>
      </w:r>
    </w:p>
    <w:p w14:paraId="66AB8699" w14:textId="3CB4B1CD" w:rsidR="000E4182" w:rsidRPr="00531C6B" w:rsidRDefault="009C2460" w:rsidP="00AC636F">
      <w:pPr>
        <w:pStyle w:val="Lijstalinea"/>
        <w:numPr>
          <w:ilvl w:val="0"/>
          <w:numId w:val="9"/>
        </w:numPr>
        <w:spacing w:before="360" w:after="0" w:line="240" w:lineRule="auto"/>
        <w:ind w:left="284"/>
      </w:pPr>
      <w:r w:rsidRPr="00F04E3D">
        <w:rPr>
          <w:rFonts w:cs="Arial"/>
          <w:b/>
        </w:rPr>
        <w:t xml:space="preserve">Opening </w:t>
      </w:r>
      <w:r w:rsidR="00221F16" w:rsidRPr="00F04E3D">
        <w:rPr>
          <w:rFonts w:cs="Arial"/>
          <w:b/>
        </w:rPr>
        <w:br/>
      </w:r>
      <w:r w:rsidR="004C4CF5" w:rsidRPr="00F04E3D">
        <w:rPr>
          <w:rFonts w:cs="Arial"/>
        </w:rPr>
        <w:t xml:space="preserve">De vergadering wordt geopend. </w:t>
      </w:r>
      <w:r w:rsidR="000E4182">
        <w:rPr>
          <w:rFonts w:cs="Arial"/>
        </w:rPr>
        <w:t xml:space="preserve">De GMR leden beraden zich over de te bespreken stukken. </w:t>
      </w:r>
      <w:r w:rsidR="00531C6B">
        <w:rPr>
          <w:rFonts w:cs="Arial"/>
        </w:rPr>
        <w:t>Indien er nog punten zijn als reactie voor de brief van de ondersteuningsplanraad, kunnen deze aan A</w:t>
      </w:r>
      <w:r w:rsidR="00C20818">
        <w:rPr>
          <w:rFonts w:cs="Arial"/>
        </w:rPr>
        <w:t>da</w:t>
      </w:r>
      <w:r w:rsidR="00531C6B">
        <w:rPr>
          <w:rFonts w:cs="Arial"/>
        </w:rPr>
        <w:t xml:space="preserve"> worden doorgegeven.</w:t>
      </w:r>
    </w:p>
    <w:p w14:paraId="4C1CFDF6" w14:textId="7B15E3CE" w:rsidR="00531C6B" w:rsidRPr="00531C6B" w:rsidRDefault="00531C6B" w:rsidP="00531C6B">
      <w:pPr>
        <w:pStyle w:val="Lijstalinea"/>
        <w:spacing w:before="360" w:after="0" w:line="240" w:lineRule="auto"/>
        <w:ind w:left="284"/>
        <w:rPr>
          <w:bCs/>
        </w:rPr>
      </w:pPr>
      <w:r w:rsidRPr="00531C6B">
        <w:rPr>
          <w:rFonts w:cs="Arial"/>
          <w:bCs/>
        </w:rPr>
        <w:t>Er zijn wat vragen en opmerkingen bij de begroting. Deze zullen zodadelijk aan Peter Laman gevraagd worden</w:t>
      </w:r>
      <w:r w:rsidR="00C20818">
        <w:rPr>
          <w:rFonts w:cs="Arial"/>
          <w:bCs/>
        </w:rPr>
        <w:t>.</w:t>
      </w:r>
    </w:p>
    <w:p w14:paraId="517D9690" w14:textId="242626CF" w:rsidR="007F16CD" w:rsidRPr="00531C6B" w:rsidRDefault="000E4182" w:rsidP="000E4182">
      <w:pPr>
        <w:pStyle w:val="Lijstalinea"/>
        <w:spacing w:before="360" w:after="0" w:line="240" w:lineRule="auto"/>
        <w:ind w:left="284"/>
        <w:rPr>
          <w:bCs/>
        </w:rPr>
      </w:pPr>
      <w:r w:rsidRPr="00531C6B">
        <w:rPr>
          <w:rFonts w:cs="Arial"/>
          <w:bCs/>
        </w:rPr>
        <w:t>Om 20:00 voegt de heer Laman zich aan de vergadering toe.</w:t>
      </w:r>
    </w:p>
    <w:p w14:paraId="60806A4B" w14:textId="77777777" w:rsidR="00F04E3D" w:rsidRDefault="00F04E3D" w:rsidP="00F04E3D">
      <w:pPr>
        <w:pStyle w:val="Lijstalinea"/>
        <w:spacing w:before="360" w:after="0" w:line="240" w:lineRule="auto"/>
        <w:ind w:left="284"/>
      </w:pPr>
    </w:p>
    <w:p w14:paraId="5664CE2F" w14:textId="5D578CA6" w:rsidR="00AC636F" w:rsidRPr="00F04E3D" w:rsidRDefault="00D7340D" w:rsidP="00AC636F">
      <w:pPr>
        <w:pStyle w:val="Geenafstand"/>
        <w:numPr>
          <w:ilvl w:val="0"/>
          <w:numId w:val="9"/>
        </w:numPr>
        <w:ind w:left="284"/>
        <w:rPr>
          <w:rFonts w:cs="Arial"/>
        </w:rPr>
      </w:pPr>
      <w:r w:rsidRPr="007F16CD">
        <w:rPr>
          <w:b/>
        </w:rPr>
        <w:t xml:space="preserve">Vaststellen </w:t>
      </w:r>
      <w:r w:rsidR="000E4182">
        <w:rPr>
          <w:b/>
        </w:rPr>
        <w:t>notulist</w:t>
      </w:r>
      <w:r w:rsidRPr="007F16CD">
        <w:rPr>
          <w:b/>
        </w:rPr>
        <w:t xml:space="preserve">  </w:t>
      </w:r>
      <w:r w:rsidR="00221F16" w:rsidRPr="007F16CD">
        <w:rPr>
          <w:b/>
        </w:rPr>
        <w:br/>
      </w:r>
      <w:r w:rsidR="000E4182">
        <w:rPr>
          <w:rFonts w:cs="Arial"/>
        </w:rPr>
        <w:t>Martha van het Bolwerk maakt deze keer het verslag.</w:t>
      </w:r>
    </w:p>
    <w:p w14:paraId="260A3C74" w14:textId="77777777" w:rsidR="00B27420" w:rsidRDefault="00B27420" w:rsidP="00B27420">
      <w:pPr>
        <w:pStyle w:val="Geenafstand"/>
        <w:ind w:left="284"/>
        <w:rPr>
          <w:rFonts w:cs="Arial"/>
          <w:b/>
        </w:rPr>
      </w:pPr>
    </w:p>
    <w:p w14:paraId="0F65DDA7" w14:textId="6142E530" w:rsidR="000E4182" w:rsidRDefault="000E4182" w:rsidP="00AC636F">
      <w:pPr>
        <w:pStyle w:val="Geenafstand"/>
        <w:numPr>
          <w:ilvl w:val="0"/>
          <w:numId w:val="9"/>
        </w:numPr>
        <w:ind w:left="284"/>
        <w:rPr>
          <w:rFonts w:cs="Arial"/>
          <w:b/>
        </w:rPr>
      </w:pPr>
      <w:r>
        <w:rPr>
          <w:rFonts w:cs="Arial"/>
          <w:b/>
        </w:rPr>
        <w:t>Vaststellen agenda</w:t>
      </w:r>
    </w:p>
    <w:p w14:paraId="51F50A1C" w14:textId="11D149FA" w:rsidR="000E4182" w:rsidRPr="000E4182" w:rsidRDefault="000E4182" w:rsidP="000E4182">
      <w:pPr>
        <w:ind w:left="284"/>
        <w:rPr>
          <w:rFonts w:cs="Arial"/>
        </w:rPr>
      </w:pPr>
      <w:r w:rsidRPr="000E4182">
        <w:rPr>
          <w:rFonts w:cs="Arial"/>
        </w:rPr>
        <w:t>Er worden geen aanpassingen gedaan op de agenda</w:t>
      </w:r>
      <w:r w:rsidR="00C20818">
        <w:rPr>
          <w:rFonts w:cs="Arial"/>
        </w:rPr>
        <w:t>.</w:t>
      </w:r>
    </w:p>
    <w:p w14:paraId="7208B4C6" w14:textId="19ECA7B6" w:rsidR="000E4182" w:rsidRDefault="000E4182" w:rsidP="00AC636F">
      <w:pPr>
        <w:pStyle w:val="Geenafstand"/>
        <w:numPr>
          <w:ilvl w:val="0"/>
          <w:numId w:val="9"/>
        </w:numPr>
        <w:ind w:left="284"/>
        <w:rPr>
          <w:rFonts w:cs="Arial"/>
          <w:b/>
        </w:rPr>
      </w:pPr>
      <w:r>
        <w:rPr>
          <w:rFonts w:cs="Arial"/>
          <w:b/>
        </w:rPr>
        <w:t>Ingekomen stukken</w:t>
      </w:r>
    </w:p>
    <w:p w14:paraId="26EABDD8" w14:textId="15BE191E" w:rsidR="000E4182" w:rsidRDefault="000E4182" w:rsidP="000E4182">
      <w:pPr>
        <w:pStyle w:val="Geenafstand"/>
        <w:ind w:left="284"/>
        <w:rPr>
          <w:rFonts w:cs="Arial"/>
        </w:rPr>
      </w:pPr>
      <w:r>
        <w:rPr>
          <w:rFonts w:cs="Arial"/>
        </w:rPr>
        <w:t>Er zijn geen ingekomen stukken.</w:t>
      </w:r>
    </w:p>
    <w:p w14:paraId="38D663D9" w14:textId="77777777" w:rsidR="000E4182" w:rsidRPr="000E4182" w:rsidRDefault="000E4182" w:rsidP="000E4182">
      <w:pPr>
        <w:pStyle w:val="Geenafstand"/>
        <w:ind w:left="284"/>
        <w:rPr>
          <w:rFonts w:cs="Arial"/>
        </w:rPr>
      </w:pPr>
    </w:p>
    <w:p w14:paraId="3E503C14" w14:textId="2263AC80" w:rsidR="00F04E3D" w:rsidRPr="00F04E3D" w:rsidRDefault="00531C6B" w:rsidP="00AC636F">
      <w:pPr>
        <w:pStyle w:val="Geenafstand"/>
        <w:numPr>
          <w:ilvl w:val="0"/>
          <w:numId w:val="9"/>
        </w:numPr>
        <w:ind w:left="284"/>
        <w:rPr>
          <w:rFonts w:cs="Arial"/>
          <w:b/>
        </w:rPr>
      </w:pPr>
      <w:r>
        <w:rPr>
          <w:rFonts w:cs="Arial"/>
          <w:b/>
        </w:rPr>
        <w:t xml:space="preserve">Begroting </w:t>
      </w:r>
      <w:r w:rsidR="000E4182">
        <w:rPr>
          <w:rFonts w:cs="Arial"/>
          <w:b/>
        </w:rPr>
        <w:t>2020</w:t>
      </w:r>
    </w:p>
    <w:p w14:paraId="7123D0F4" w14:textId="250FC447" w:rsidR="000E4182" w:rsidRDefault="000E4182" w:rsidP="00F04E3D">
      <w:pPr>
        <w:pStyle w:val="Geenafstand"/>
        <w:ind w:left="284"/>
      </w:pPr>
      <w:r>
        <w:t xml:space="preserve">Bij de agenda zit </w:t>
      </w:r>
      <w:r w:rsidR="00531C6B">
        <w:t>de begroting</w:t>
      </w:r>
      <w:r>
        <w:t xml:space="preserve">, hiervoor </w:t>
      </w:r>
      <w:r w:rsidR="00531C6B">
        <w:t xml:space="preserve">heeft </w:t>
      </w:r>
      <w:r>
        <w:t xml:space="preserve">de GMR </w:t>
      </w:r>
      <w:r w:rsidR="00531C6B">
        <w:t>adviesrecht</w:t>
      </w:r>
      <w:r>
        <w:t>.</w:t>
      </w:r>
    </w:p>
    <w:p w14:paraId="736850E9" w14:textId="778AC0DB" w:rsidR="00531C6B" w:rsidRDefault="00531C6B" w:rsidP="00F04E3D">
      <w:pPr>
        <w:pStyle w:val="Geenafstand"/>
        <w:ind w:left="284"/>
      </w:pPr>
      <w:r>
        <w:t>De loonkosten directie zijn van 2018 naar 2019 aanzienlijk gestegen. De oorzaak is te vinden in het aantrekken van een eigen directeur voor de Regenboog, waar eerst de directrice van de Willem beide scholen onder haar hoede had. De directiekosten zijn in de begroting niet geïndexeerd, omdat er in de CAO afspraken over de verhoging van directie en onderwijsonder</w:t>
      </w:r>
      <w:r w:rsidR="00C20818">
        <w:t>-</w:t>
      </w:r>
      <w:r>
        <w:t>steunend personeel nog niets bekend is.</w:t>
      </w:r>
    </w:p>
    <w:p w14:paraId="7FFA5A46" w14:textId="21158F11" w:rsidR="00531C6B" w:rsidRDefault="00531C6B" w:rsidP="00F04E3D">
      <w:pPr>
        <w:pStyle w:val="Geenafstand"/>
        <w:ind w:left="284"/>
      </w:pPr>
      <w:r>
        <w:t>Code 4116 dient in de toelichting veranderd te worden in 4117</w:t>
      </w:r>
      <w:r w:rsidR="00C20818">
        <w:t>.</w:t>
      </w:r>
    </w:p>
    <w:p w14:paraId="4D5364CA" w14:textId="1D70860B" w:rsidR="00531C6B" w:rsidRDefault="00531C6B" w:rsidP="00F04E3D">
      <w:pPr>
        <w:pStyle w:val="Geenafstand"/>
        <w:ind w:left="284"/>
      </w:pPr>
      <w:r>
        <w:t>Code 4220 betreft de investering in leermiddelen. Deze is voor de komende jaren laag, maar gaat vanaf 2022 weer omhoog. Vanaf 2014 zijn er investeringen in leermethoden gedaan. Leermethoden gaan gemiddeld minimaal 8 jaar mee. De begrootte bedragen zijn daardoor afdoende.</w:t>
      </w:r>
    </w:p>
    <w:p w14:paraId="00D31EEE" w14:textId="0DA010F4" w:rsidR="00531C6B" w:rsidRDefault="0071740F" w:rsidP="00F04E3D">
      <w:pPr>
        <w:pStyle w:val="Geenafstand"/>
        <w:ind w:left="284"/>
      </w:pPr>
      <w:r>
        <w:t>4462 Uitgaven TSO, de kosten van Floreokids zijn met ongeveer 10% toegenomen. Dit blijkt niet uit de begroting omdat hier de uitgaven van Floreokids zijn samengevoegd met de overige TSO uitgaven (koelkasten speelmiddelen/tijdsbesteding TSO). Hierdoor wordt een stabiel beeld getoond. Vooralsnog is de ouderbijdrage TSO nog afdoende.</w:t>
      </w:r>
    </w:p>
    <w:p w14:paraId="50B723DA" w14:textId="531F5674" w:rsidR="0071740F" w:rsidRPr="00C20818" w:rsidRDefault="0071740F" w:rsidP="00F04E3D">
      <w:pPr>
        <w:pStyle w:val="Geenafstand"/>
        <w:ind w:left="284"/>
        <w:rPr>
          <w:b/>
          <w:bCs/>
        </w:rPr>
      </w:pPr>
      <w:r>
        <w:lastRenderedPageBreak/>
        <w:t xml:space="preserve">Naar aanleiding van de discussie omtrent TSO gelden wordt gevraagd of er per 31-12-2019 een uitsplitsing per schoollocatie gegeven kan worden van de schoolfondsreserves. </w:t>
      </w:r>
      <w:r w:rsidRPr="00C20818">
        <w:rPr>
          <w:b/>
          <w:bCs/>
        </w:rPr>
        <w:t>Peter Laman zorgt dat OHM deze gegevens gaat opleveren.</w:t>
      </w:r>
    </w:p>
    <w:p w14:paraId="3FB6231D" w14:textId="26C8BB2C" w:rsidR="0071740F" w:rsidRDefault="0071740F" w:rsidP="00F04E3D">
      <w:pPr>
        <w:pStyle w:val="Geenafstand"/>
        <w:ind w:left="284"/>
        <w:rPr>
          <w:bCs/>
          <w:iCs/>
        </w:rPr>
      </w:pPr>
      <w:r w:rsidRPr="0071740F">
        <w:rPr>
          <w:bCs/>
          <w:iCs/>
        </w:rPr>
        <w:t>Na de cijfermatige vragen</w:t>
      </w:r>
      <w:r>
        <w:rPr>
          <w:bCs/>
          <w:iCs/>
        </w:rPr>
        <w:t xml:space="preserve"> volgt nog een uiteenzetting over hoe de ambitie die in de jaarplannen uiteen is gezet, terug te vinden is in de begroting uitgaven. Als speerpunten worden in ieder geval genoemd het door ontwikkelen van de sociaal emotionele competenties, cultuur en atelier. De punten cultuur en atelier komen wel degelijk terug in de begroting. Er is ruimte, dit is echter (nog) niet aan de scholen ter beschikking gesteld. Er dienen eerst concrete plannen ingediend te worden alvorens het budget wordt vrijgegeven. Hier kan ook gedacht worden aan locatie-overstijgende projecten.</w:t>
      </w:r>
      <w:r w:rsidR="00C20818">
        <w:rPr>
          <w:bCs/>
          <w:iCs/>
        </w:rPr>
        <w:t xml:space="preserve"> </w:t>
      </w:r>
      <w:r w:rsidR="00C20818" w:rsidRPr="00C20818">
        <w:rPr>
          <w:b/>
          <w:iCs/>
        </w:rPr>
        <w:t>Directeuren (G)MR kunnen dit indienen.</w:t>
      </w:r>
    </w:p>
    <w:p w14:paraId="6C41EA52" w14:textId="69CEA2D8" w:rsidR="0071740F" w:rsidRDefault="0071740F" w:rsidP="00F04E3D">
      <w:pPr>
        <w:pStyle w:val="Geenafstand"/>
        <w:ind w:left="284"/>
        <w:rPr>
          <w:bCs/>
          <w:iCs/>
        </w:rPr>
      </w:pPr>
      <w:r>
        <w:rPr>
          <w:bCs/>
          <w:iCs/>
        </w:rPr>
        <w:t xml:space="preserve">Voor wat betreft de sociaal emotionele competenties wordt er voornamelijk gewerkt aan het veiligheidsplan in samenwerking met de GGD en Floreokids. Door ziekte aan de kant van de GGD heeft dit even stil gelegen, maar er wordt nu weer volop aan gewerkt. De verwachting is dat het project nog binnen dit schooljaar wordt afgerond. De contouren worden straks eerst </w:t>
      </w:r>
      <w:r w:rsidR="00401247">
        <w:rPr>
          <w:bCs/>
          <w:iCs/>
        </w:rPr>
        <w:t xml:space="preserve">(informeel) </w:t>
      </w:r>
      <w:r>
        <w:rPr>
          <w:bCs/>
          <w:iCs/>
        </w:rPr>
        <w:t>met de teams besproken alvorens instemming van de (G)MR wordt gevraagd.</w:t>
      </w:r>
      <w:r w:rsidR="00401247">
        <w:rPr>
          <w:bCs/>
          <w:iCs/>
        </w:rPr>
        <w:t xml:space="preserve"> Daarnaast moet het veiligheidsplan na vaststelling ook nog uitgerold worden, daaruit zal blijken of er nog verdere investeringen nodig zullen zijn.</w:t>
      </w:r>
    </w:p>
    <w:p w14:paraId="1A500E24" w14:textId="6A515A25" w:rsidR="00401247" w:rsidRPr="0071740F" w:rsidRDefault="00401247" w:rsidP="00F04E3D">
      <w:pPr>
        <w:pStyle w:val="Geenafstand"/>
        <w:ind w:left="284"/>
        <w:rPr>
          <w:bCs/>
          <w:iCs/>
        </w:rPr>
      </w:pPr>
      <w:r>
        <w:rPr>
          <w:bCs/>
          <w:iCs/>
        </w:rPr>
        <w:t>Verder hebben we voor het volgen van de sociaal emotionele ontwikkeling de “Zien” methodiek. De leraren leggen de ontwikkeling van leerlingen vast in het systeem. Er zijn echter nog veel meer mogelijkheden binnen de Zien methodiek. Daar wordt al voor betaald, er volgen nu afspraken om te bezien of we die mogelijkheden beter kunnen benutten. Hierbij moet wel in acht worden genomen dat dit niet leidt tot werkdrukverhoging bij de leraren.</w:t>
      </w:r>
    </w:p>
    <w:p w14:paraId="17938594" w14:textId="0540D2FD" w:rsidR="0071740F" w:rsidRPr="0071740F" w:rsidRDefault="00401247" w:rsidP="00F04E3D">
      <w:pPr>
        <w:pStyle w:val="Geenafstand"/>
        <w:ind w:left="284"/>
        <w:rPr>
          <w:bCs/>
          <w:iCs/>
        </w:rPr>
      </w:pPr>
      <w:r>
        <w:rPr>
          <w:bCs/>
          <w:iCs/>
        </w:rPr>
        <w:t>Er wordt gevraagd naar een toelichting van de resultaten per kostenplaats (locaties+PCBO centraal). De cijfers geven een enigszins vertekend beeld omdat de vakleerkrachten voornamelijk worden toegerekend aan de Regenboog. Het gaat in deze tabel 5.3 voornamelijk om de regel bedrijfsresultaat, welke het totale resultaat van de PCBO gezamenlijk weergeeft.</w:t>
      </w:r>
    </w:p>
    <w:p w14:paraId="3774163B" w14:textId="7DC13F41" w:rsidR="00401247" w:rsidRDefault="00401247" w:rsidP="00F04E3D">
      <w:pPr>
        <w:pStyle w:val="Geenafstand"/>
        <w:ind w:left="284"/>
        <w:rPr>
          <w:bCs/>
          <w:iCs/>
        </w:rPr>
      </w:pPr>
      <w:r>
        <w:rPr>
          <w:bCs/>
          <w:iCs/>
        </w:rPr>
        <w:t>In de begroting is af te lezen dat er PCBO breed flink geïnvesteerd gaat worden, onder andere in chrome</w:t>
      </w:r>
      <w:r w:rsidR="00C20818">
        <w:rPr>
          <w:bCs/>
          <w:iCs/>
        </w:rPr>
        <w:t>-</w:t>
      </w:r>
      <w:r>
        <w:rPr>
          <w:bCs/>
          <w:iCs/>
        </w:rPr>
        <w:t>books, meubilair en verbouwingen. Het is zaak om goed op de ontwikkeling van de liquiditeit te letten.</w:t>
      </w:r>
      <w:r w:rsidR="00C4206A">
        <w:rPr>
          <w:bCs/>
          <w:iCs/>
        </w:rPr>
        <w:t xml:space="preserve"> Er wordt ook nog geconcludeerd dat de begroting alleen daadwerkelijk een begroting is, en geen taakstellend budget.</w:t>
      </w:r>
    </w:p>
    <w:p w14:paraId="75FCF125" w14:textId="38590AAD" w:rsidR="00C4206A" w:rsidRDefault="00C4206A" w:rsidP="00F04E3D">
      <w:pPr>
        <w:pStyle w:val="Geenafstand"/>
        <w:ind w:left="284"/>
        <w:rPr>
          <w:bCs/>
          <w:iCs/>
        </w:rPr>
      </w:pPr>
      <w:r>
        <w:rPr>
          <w:bCs/>
          <w:iCs/>
        </w:rPr>
        <w:t>De heer Lam</w:t>
      </w:r>
      <w:r w:rsidR="00C20818">
        <w:rPr>
          <w:bCs/>
          <w:iCs/>
        </w:rPr>
        <w:t>a</w:t>
      </w:r>
      <w:r>
        <w:rPr>
          <w:bCs/>
          <w:iCs/>
        </w:rPr>
        <w:t>n wordt gevraagd de begroting volgend jaar eerder op te leveren, zodat ook de afzonderlijke MR-en de begroting kunnen behandelen. Afgesproken wordt dat de begroting 2021 uiterlijk 20-11-2020 opgeleverd wordt.</w:t>
      </w:r>
    </w:p>
    <w:p w14:paraId="4B0CA79E" w14:textId="65F65DA9" w:rsidR="0071740F" w:rsidRPr="0071740F" w:rsidRDefault="00401247" w:rsidP="00F04E3D">
      <w:pPr>
        <w:pStyle w:val="Geenafstand"/>
        <w:ind w:left="284"/>
        <w:rPr>
          <w:bCs/>
          <w:iCs/>
        </w:rPr>
      </w:pPr>
      <w:r>
        <w:rPr>
          <w:bCs/>
          <w:iCs/>
        </w:rPr>
        <w:t>Er zijn verder geen vragen en opmerkingen meer.</w:t>
      </w:r>
    </w:p>
    <w:p w14:paraId="346ECFEC" w14:textId="496DE268" w:rsidR="009F3C16" w:rsidRPr="009F3C16" w:rsidRDefault="009F3C16" w:rsidP="00F04E3D">
      <w:pPr>
        <w:pStyle w:val="Geenafstand"/>
        <w:ind w:left="284"/>
        <w:rPr>
          <w:b/>
          <w:i/>
          <w:u w:val="single"/>
        </w:rPr>
      </w:pPr>
      <w:r w:rsidRPr="009F3C16">
        <w:rPr>
          <w:b/>
          <w:i/>
          <w:u w:val="single"/>
        </w:rPr>
        <w:t xml:space="preserve">De GMR </w:t>
      </w:r>
      <w:r w:rsidR="00531C6B">
        <w:rPr>
          <w:b/>
          <w:i/>
          <w:u w:val="single"/>
        </w:rPr>
        <w:t xml:space="preserve">geeft een positief advies bij de begroting </w:t>
      </w:r>
      <w:r w:rsidRPr="009F3C16">
        <w:rPr>
          <w:b/>
          <w:i/>
          <w:u w:val="single"/>
        </w:rPr>
        <w:t>2020</w:t>
      </w:r>
    </w:p>
    <w:p w14:paraId="191E316A" w14:textId="77777777" w:rsidR="00517E5C" w:rsidRPr="000A4052" w:rsidRDefault="00517E5C" w:rsidP="000A4052">
      <w:pPr>
        <w:pStyle w:val="Geenafstand"/>
      </w:pPr>
    </w:p>
    <w:p w14:paraId="5C9FF657" w14:textId="14461AC0" w:rsidR="00517E5C" w:rsidRDefault="00401247" w:rsidP="00AC636F">
      <w:pPr>
        <w:pStyle w:val="Geenafstand"/>
        <w:numPr>
          <w:ilvl w:val="0"/>
          <w:numId w:val="9"/>
        </w:numPr>
        <w:ind w:left="284"/>
        <w:rPr>
          <w:b/>
        </w:rPr>
      </w:pPr>
      <w:r>
        <w:rPr>
          <w:b/>
        </w:rPr>
        <w:t>Brief ondersteuningsplanraad</w:t>
      </w:r>
    </w:p>
    <w:p w14:paraId="726CBB58" w14:textId="77777777" w:rsidR="00C4206A" w:rsidRDefault="002120EA" w:rsidP="00401247">
      <w:pPr>
        <w:pStyle w:val="Geenafstand"/>
        <w:ind w:left="284"/>
        <w:rPr>
          <w:color w:val="000000"/>
        </w:rPr>
      </w:pPr>
      <w:r>
        <w:rPr>
          <w:color w:val="000000"/>
        </w:rPr>
        <w:t xml:space="preserve">Bij de agenda gaat een </w:t>
      </w:r>
      <w:r w:rsidR="00401247">
        <w:rPr>
          <w:color w:val="000000"/>
        </w:rPr>
        <w:t xml:space="preserve">brief van de ondersteuningsplanraad (OPR) waarin de (G)MR gevraagd wordt naar ideeën en meningen over het Passend Onderwijs. </w:t>
      </w:r>
    </w:p>
    <w:p w14:paraId="42593AC1" w14:textId="0985FDA7" w:rsidR="002120EA" w:rsidRDefault="00401247" w:rsidP="00401247">
      <w:pPr>
        <w:pStyle w:val="Geenafstand"/>
        <w:ind w:left="284"/>
        <w:rPr>
          <w:color w:val="000000"/>
        </w:rPr>
      </w:pPr>
      <w:r>
        <w:rPr>
          <w:color w:val="000000"/>
        </w:rPr>
        <w:t>Over het algemeen is het de beleving dat wanneer een hulpvraag gesteld wordt het lang duurt voordat de daadwerkelijk gevraagde ondersteuning geregeld is</w:t>
      </w:r>
      <w:r w:rsidR="00C4206A">
        <w:rPr>
          <w:color w:val="000000"/>
        </w:rPr>
        <w:t xml:space="preserve">. </w:t>
      </w:r>
    </w:p>
    <w:p w14:paraId="7460B8B8" w14:textId="14DE83C9" w:rsidR="00C4206A" w:rsidRDefault="00C4206A" w:rsidP="00401247">
      <w:pPr>
        <w:pStyle w:val="Geenafstand"/>
        <w:ind w:left="284"/>
        <w:rPr>
          <w:color w:val="000000"/>
        </w:rPr>
      </w:pPr>
      <w:r>
        <w:rPr>
          <w:color w:val="000000"/>
        </w:rPr>
        <w:t xml:space="preserve">Het Passend Onderwijs wordt niet als een positief geheel gezien. De beleving is er dat de kinderen die in de oude situatie meer aandacht zouden krijgen nu buiten de boot vallen, doordat er veel aandacht gaat naar kinderen met een gecompliceerdere ondersteuningsvraag. Er wordt aangegeven dat dit niet het geval is. </w:t>
      </w:r>
    </w:p>
    <w:p w14:paraId="377285BE" w14:textId="7402F39D" w:rsidR="00C4206A" w:rsidRDefault="00C4206A" w:rsidP="00401247">
      <w:pPr>
        <w:pStyle w:val="Geenafstand"/>
        <w:ind w:left="284"/>
        <w:rPr>
          <w:color w:val="000000"/>
        </w:rPr>
      </w:pPr>
      <w:r>
        <w:rPr>
          <w:color w:val="000000"/>
        </w:rPr>
        <w:t>Verder worden nog als wensen genoemd dat er meer budget van het centrale punt naar de scholen zou moeten, en dat het samenwerkingsverband nu vaak de toegangspoort tot speciaal onderwijs is. Er moet meer tijd geïnvesteerd worden in een goede probleemanalyse om te bezien of er nog mogelijkheden zijn binnen de school. Dit moet ook sneller gebeuren om te voorkomen dat ondersteuning uit blijft en situaties escaleren.</w:t>
      </w:r>
    </w:p>
    <w:p w14:paraId="3048C09A" w14:textId="511FA05F" w:rsidR="00C4206A" w:rsidRDefault="00C4206A" w:rsidP="00401247">
      <w:pPr>
        <w:pStyle w:val="Geenafstand"/>
        <w:ind w:left="284"/>
        <w:rPr>
          <w:color w:val="000000"/>
        </w:rPr>
      </w:pPr>
      <w:r>
        <w:rPr>
          <w:color w:val="000000"/>
        </w:rPr>
        <w:t>Daarnaast is het bestuur van het samenwerkingsverband niet onafhankelijk en spelen er meerdere belangen zonder dat er een onafhankelijk toezichtsorgaan is, Dit zou zo snel mogelijk ingeregeld dienen te worden.</w:t>
      </w:r>
    </w:p>
    <w:p w14:paraId="45584F74" w14:textId="41C48806" w:rsidR="00C4206A" w:rsidRDefault="00C4206A" w:rsidP="00401247">
      <w:pPr>
        <w:pStyle w:val="Geenafstand"/>
        <w:ind w:left="284"/>
        <w:rPr>
          <w:color w:val="000000"/>
        </w:rPr>
      </w:pPr>
      <w:r>
        <w:rPr>
          <w:color w:val="000000"/>
        </w:rPr>
        <w:lastRenderedPageBreak/>
        <w:t>Eventuele verdere opmerkingen kunnen aan Ada aangeleverd worden. Zij zal deze namens de (G)MR doorzetten naar OPR.</w:t>
      </w:r>
    </w:p>
    <w:p w14:paraId="79013775" w14:textId="75E752BA" w:rsidR="002C1CCD" w:rsidRDefault="002C1CCD" w:rsidP="002C1CCD">
      <w:pPr>
        <w:pStyle w:val="Geenafstand"/>
        <w:rPr>
          <w:color w:val="000000"/>
        </w:rPr>
      </w:pPr>
    </w:p>
    <w:p w14:paraId="23FA0DFD" w14:textId="4415D8D9" w:rsidR="00EA4543" w:rsidRPr="00EA4543" w:rsidRDefault="00C4206A" w:rsidP="002C1CCD">
      <w:pPr>
        <w:pStyle w:val="Geenafstand"/>
        <w:numPr>
          <w:ilvl w:val="0"/>
          <w:numId w:val="9"/>
        </w:numPr>
        <w:ind w:left="284" w:hanging="284"/>
        <w:rPr>
          <w:b/>
          <w:color w:val="000000"/>
        </w:rPr>
      </w:pPr>
      <w:r>
        <w:rPr>
          <w:b/>
          <w:color w:val="000000"/>
        </w:rPr>
        <w:t>Notulen 1 oktober 2019</w:t>
      </w:r>
    </w:p>
    <w:p w14:paraId="452C3E0E" w14:textId="1F9D0854" w:rsidR="00EA4543" w:rsidRDefault="00C4206A" w:rsidP="00EA4543">
      <w:pPr>
        <w:pStyle w:val="Geenafstand"/>
        <w:ind w:left="284"/>
        <w:rPr>
          <w:color w:val="000000"/>
        </w:rPr>
      </w:pPr>
      <w:r>
        <w:rPr>
          <w:color w:val="000000"/>
        </w:rPr>
        <w:t>Martha geeft aan dat zij niet bij de vergadering aanwezig is geweest. De namen van de aanwezigen worden nog aangepast. De rest van het verslag is akkoord voor publicatie.</w:t>
      </w:r>
    </w:p>
    <w:p w14:paraId="76A9D9D5" w14:textId="77777777" w:rsidR="00C4206A" w:rsidRPr="00EA4543" w:rsidRDefault="00C4206A" w:rsidP="00EA4543">
      <w:pPr>
        <w:pStyle w:val="Geenafstand"/>
        <w:ind w:left="284"/>
        <w:rPr>
          <w:color w:val="000000"/>
        </w:rPr>
      </w:pPr>
    </w:p>
    <w:p w14:paraId="070FBF5C" w14:textId="7803AF16" w:rsidR="00CB736F" w:rsidRDefault="00732F94" w:rsidP="00041F5C">
      <w:pPr>
        <w:pStyle w:val="Geenafstand"/>
        <w:numPr>
          <w:ilvl w:val="0"/>
          <w:numId w:val="9"/>
        </w:numPr>
        <w:ind w:left="284"/>
        <w:rPr>
          <w:b/>
        </w:rPr>
      </w:pPr>
      <w:r>
        <w:rPr>
          <w:b/>
        </w:rPr>
        <w:t>Wat verder ter tafel komt</w:t>
      </w:r>
    </w:p>
    <w:p w14:paraId="0297A5E9" w14:textId="2E73D85B" w:rsidR="00CB736F" w:rsidRDefault="00732F94" w:rsidP="00CB736F">
      <w:pPr>
        <w:pStyle w:val="Geenafstand"/>
        <w:ind w:left="284"/>
      </w:pPr>
      <w:r>
        <w:t>Er zijn geen aanvullende punten.</w:t>
      </w:r>
    </w:p>
    <w:p w14:paraId="27DB511B" w14:textId="77777777" w:rsidR="00CB736F" w:rsidRPr="00CB736F" w:rsidRDefault="00CB736F" w:rsidP="00CB736F">
      <w:pPr>
        <w:pStyle w:val="Geenafstand"/>
        <w:ind w:left="284"/>
      </w:pPr>
    </w:p>
    <w:p w14:paraId="3DCF4D5C" w14:textId="253A6BAE" w:rsidR="00E30C5B" w:rsidRDefault="00732F94" w:rsidP="00041F5C">
      <w:pPr>
        <w:pStyle w:val="Geenafstand"/>
        <w:numPr>
          <w:ilvl w:val="0"/>
          <w:numId w:val="9"/>
        </w:numPr>
        <w:ind w:left="284"/>
        <w:rPr>
          <w:b/>
        </w:rPr>
      </w:pPr>
      <w:r>
        <w:rPr>
          <w:b/>
        </w:rPr>
        <w:t>Rondvraag</w:t>
      </w:r>
    </w:p>
    <w:p w14:paraId="04E63645" w14:textId="3672E7A0" w:rsidR="00E30C5B" w:rsidRDefault="00D077C3" w:rsidP="00E30C5B">
      <w:pPr>
        <w:pStyle w:val="Geenafstand"/>
        <w:ind w:left="284"/>
      </w:pPr>
      <w:r>
        <w:t>Ada vraagt of de plaatsing van de GMR stukken in de gezamenlijke map voldoende is</w:t>
      </w:r>
      <w:r w:rsidR="00E30C5B">
        <w:t>.</w:t>
      </w:r>
      <w:r>
        <w:t xml:space="preserve"> Graag ontvangen we nog een mail dat er stukken staan.</w:t>
      </w:r>
    </w:p>
    <w:p w14:paraId="712CB6F2" w14:textId="65029C92" w:rsidR="00D077C3" w:rsidRPr="00E30C5B" w:rsidRDefault="00D077C3" w:rsidP="00E30C5B">
      <w:pPr>
        <w:pStyle w:val="Geenafstand"/>
        <w:ind w:left="284"/>
      </w:pPr>
      <w:r w:rsidRPr="008D5362">
        <w:t xml:space="preserve">De volgende vergadering vindt plaats bij de </w:t>
      </w:r>
      <w:r w:rsidR="008D5362">
        <w:t xml:space="preserve">Kastanjelaan op </w:t>
      </w:r>
      <w:r w:rsidR="008D5362" w:rsidRPr="008D5362">
        <w:t>22-4-2020</w:t>
      </w:r>
      <w:r w:rsidR="008D5362">
        <w:t>.</w:t>
      </w:r>
    </w:p>
    <w:p w14:paraId="74086BC8" w14:textId="77777777" w:rsidR="00E30C5B" w:rsidRDefault="00E30C5B" w:rsidP="00E30C5B">
      <w:pPr>
        <w:pStyle w:val="Geenafstand"/>
        <w:ind w:left="284"/>
        <w:rPr>
          <w:b/>
        </w:rPr>
      </w:pPr>
    </w:p>
    <w:p w14:paraId="026EDE53" w14:textId="22E56AFB" w:rsidR="00E30C5B" w:rsidRDefault="00732F94" w:rsidP="00041F5C">
      <w:pPr>
        <w:pStyle w:val="Geenafstand"/>
        <w:numPr>
          <w:ilvl w:val="0"/>
          <w:numId w:val="9"/>
        </w:numPr>
        <w:ind w:left="284"/>
        <w:rPr>
          <w:b/>
        </w:rPr>
      </w:pPr>
      <w:r>
        <w:rPr>
          <w:b/>
        </w:rPr>
        <w:t>Sluiting</w:t>
      </w:r>
    </w:p>
    <w:p w14:paraId="76F9CA7E" w14:textId="698D80B5" w:rsidR="00E30C5B" w:rsidRDefault="00732F94" w:rsidP="00E30C5B">
      <w:pPr>
        <w:pStyle w:val="Geenafstand"/>
        <w:ind w:left="284"/>
      </w:pPr>
      <w:r>
        <w:t>De voorzitter sluit de vergadering.</w:t>
      </w:r>
    </w:p>
    <w:p w14:paraId="3B9F7D4B" w14:textId="77777777" w:rsidR="00E30C5B" w:rsidRPr="00E30C5B" w:rsidRDefault="00E30C5B" w:rsidP="00E30C5B">
      <w:pPr>
        <w:pStyle w:val="Geenafstand"/>
        <w:ind w:left="284"/>
      </w:pPr>
    </w:p>
    <w:sectPr w:rsidR="00E30C5B" w:rsidRPr="00E30C5B" w:rsidSect="00347400">
      <w:footerReference w:type="default" r:id="rId9"/>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CBEB3" w14:textId="77777777" w:rsidR="0088413B" w:rsidRDefault="0088413B" w:rsidP="000A4052">
      <w:pPr>
        <w:spacing w:after="0" w:line="240" w:lineRule="auto"/>
      </w:pPr>
      <w:r>
        <w:separator/>
      </w:r>
    </w:p>
  </w:endnote>
  <w:endnote w:type="continuationSeparator" w:id="0">
    <w:p w14:paraId="16F36413" w14:textId="77777777" w:rsidR="0088413B" w:rsidRDefault="0088413B" w:rsidP="000A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869668"/>
      <w:docPartObj>
        <w:docPartGallery w:val="Page Numbers (Bottom of Page)"/>
        <w:docPartUnique/>
      </w:docPartObj>
    </w:sdtPr>
    <w:sdtEndPr/>
    <w:sdtContent>
      <w:p w14:paraId="456C3FE9" w14:textId="6810184B" w:rsidR="00947FC5" w:rsidRDefault="00947FC5">
        <w:pPr>
          <w:pStyle w:val="Voettekst"/>
          <w:jc w:val="right"/>
        </w:pPr>
        <w:r>
          <w:fldChar w:fldCharType="begin"/>
        </w:r>
        <w:r>
          <w:instrText>PAGE   \* MERGEFORMAT</w:instrText>
        </w:r>
        <w:r>
          <w:fldChar w:fldCharType="separate"/>
        </w:r>
        <w:r w:rsidR="00347400">
          <w:rPr>
            <w:noProof/>
          </w:rPr>
          <w:t>2</w:t>
        </w:r>
        <w:r>
          <w:fldChar w:fldCharType="end"/>
        </w:r>
      </w:p>
    </w:sdtContent>
  </w:sdt>
  <w:p w14:paraId="6EF18938" w14:textId="77777777" w:rsidR="00947FC5" w:rsidRDefault="00947F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72BD" w14:textId="77777777" w:rsidR="0088413B" w:rsidRDefault="0088413B" w:rsidP="000A4052">
      <w:pPr>
        <w:spacing w:after="0" w:line="240" w:lineRule="auto"/>
      </w:pPr>
      <w:r>
        <w:separator/>
      </w:r>
    </w:p>
  </w:footnote>
  <w:footnote w:type="continuationSeparator" w:id="0">
    <w:p w14:paraId="08CBB0EE" w14:textId="77777777" w:rsidR="0088413B" w:rsidRDefault="0088413B" w:rsidP="000A4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CF3"/>
    <w:multiLevelType w:val="hybridMultilevel"/>
    <w:tmpl w:val="351AAEE0"/>
    <w:lvl w:ilvl="0" w:tplc="235E229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AC5DB3"/>
    <w:multiLevelType w:val="hybridMultilevel"/>
    <w:tmpl w:val="DED2C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D37849"/>
    <w:multiLevelType w:val="multilevel"/>
    <w:tmpl w:val="F568328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0B508EE"/>
    <w:multiLevelType w:val="hybridMultilevel"/>
    <w:tmpl w:val="FC480AF4"/>
    <w:lvl w:ilvl="0" w:tplc="85C2D80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BF281F"/>
    <w:multiLevelType w:val="hybridMultilevel"/>
    <w:tmpl w:val="C6264AD8"/>
    <w:lvl w:ilvl="0" w:tplc="F3CA467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244911"/>
    <w:multiLevelType w:val="hybridMultilevel"/>
    <w:tmpl w:val="24EAB25E"/>
    <w:lvl w:ilvl="0" w:tplc="C99E632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378E04DF"/>
    <w:multiLevelType w:val="multilevel"/>
    <w:tmpl w:val="2CEE1AEE"/>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40570EC6"/>
    <w:multiLevelType w:val="hybridMultilevel"/>
    <w:tmpl w:val="C7383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464443"/>
    <w:multiLevelType w:val="hybridMultilevel"/>
    <w:tmpl w:val="8B1C2456"/>
    <w:lvl w:ilvl="0" w:tplc="8E7006DC">
      <w:numFmt w:val="bullet"/>
      <w:lvlText w:val="-"/>
      <w:lvlJc w:val="left"/>
      <w:pPr>
        <w:ind w:left="720" w:hanging="360"/>
      </w:pPr>
      <w:rPr>
        <w:rFonts w:ascii="Calibri" w:eastAsiaTheme="minorHAnsi" w:hAnsi="Calibri" w:cstheme="minorBidi" w:hint="default"/>
        <w:b w:val="0"/>
        <w:i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0C3370"/>
    <w:multiLevelType w:val="hybridMultilevel"/>
    <w:tmpl w:val="B28E9840"/>
    <w:lvl w:ilvl="0" w:tplc="5F584ABE">
      <w:start w:val="1"/>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15:restartNumberingAfterBreak="0">
    <w:nsid w:val="622029AA"/>
    <w:multiLevelType w:val="hybridMultilevel"/>
    <w:tmpl w:val="9822E7CC"/>
    <w:lvl w:ilvl="0" w:tplc="8F24C6B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57D2C8B"/>
    <w:multiLevelType w:val="multilevel"/>
    <w:tmpl w:val="18A82F6C"/>
    <w:lvl w:ilvl="0">
      <w:start w:val="1"/>
      <w:numFmt w:val="bullet"/>
      <w:lvlText w:val=""/>
      <w:lvlJc w:val="left"/>
      <w:pPr>
        <w:tabs>
          <w:tab w:val="num" w:pos="862"/>
        </w:tabs>
        <w:ind w:left="862" w:hanging="360"/>
      </w:pPr>
      <w:rPr>
        <w:rFonts w:ascii="Symbol" w:hAnsi="Symbol" w:hint="default"/>
        <w:b/>
      </w:rPr>
    </w:lvl>
    <w:lvl w:ilvl="1">
      <w:start w:val="1"/>
      <w:numFmt w:val="decimal"/>
      <w:lvlText w:val="%1.%2."/>
      <w:lvlJc w:val="left"/>
      <w:pPr>
        <w:tabs>
          <w:tab w:val="num" w:pos="1294"/>
        </w:tabs>
        <w:ind w:left="1294" w:hanging="432"/>
      </w:pPr>
    </w:lvl>
    <w:lvl w:ilvl="2">
      <w:start w:val="1"/>
      <w:numFmt w:val="decimal"/>
      <w:lvlText w:val="%1.%2.%3."/>
      <w:lvlJc w:val="left"/>
      <w:pPr>
        <w:tabs>
          <w:tab w:val="num" w:pos="1726"/>
        </w:tabs>
        <w:ind w:left="1726" w:hanging="504"/>
      </w:pPr>
    </w:lvl>
    <w:lvl w:ilvl="3">
      <w:start w:val="1"/>
      <w:numFmt w:val="decimal"/>
      <w:lvlText w:val="%1.%2.%3.%4."/>
      <w:lvlJc w:val="left"/>
      <w:pPr>
        <w:tabs>
          <w:tab w:val="num" w:pos="2302"/>
        </w:tabs>
        <w:ind w:left="2230" w:hanging="648"/>
      </w:pPr>
    </w:lvl>
    <w:lvl w:ilvl="4">
      <w:start w:val="1"/>
      <w:numFmt w:val="decimal"/>
      <w:lvlText w:val="%1.%2.%3.%4.%5."/>
      <w:lvlJc w:val="left"/>
      <w:pPr>
        <w:tabs>
          <w:tab w:val="num" w:pos="3022"/>
        </w:tabs>
        <w:ind w:left="2734" w:hanging="792"/>
      </w:pPr>
    </w:lvl>
    <w:lvl w:ilvl="5">
      <w:start w:val="1"/>
      <w:numFmt w:val="decimal"/>
      <w:lvlText w:val="%1.%2.%3.%4.%5.%6."/>
      <w:lvlJc w:val="left"/>
      <w:pPr>
        <w:tabs>
          <w:tab w:val="num" w:pos="3382"/>
        </w:tabs>
        <w:ind w:left="3238" w:hanging="936"/>
      </w:pPr>
    </w:lvl>
    <w:lvl w:ilvl="6">
      <w:start w:val="1"/>
      <w:numFmt w:val="decimal"/>
      <w:lvlText w:val="%1.%2.%3.%4.%5.%6.%7."/>
      <w:lvlJc w:val="left"/>
      <w:pPr>
        <w:tabs>
          <w:tab w:val="num" w:pos="4102"/>
        </w:tabs>
        <w:ind w:left="3742" w:hanging="1080"/>
      </w:pPr>
    </w:lvl>
    <w:lvl w:ilvl="7">
      <w:start w:val="1"/>
      <w:numFmt w:val="decimal"/>
      <w:lvlText w:val="%1.%2.%3.%4.%5.%6.%7.%8."/>
      <w:lvlJc w:val="left"/>
      <w:pPr>
        <w:tabs>
          <w:tab w:val="num" w:pos="4462"/>
        </w:tabs>
        <w:ind w:left="4246" w:hanging="1224"/>
      </w:pPr>
    </w:lvl>
    <w:lvl w:ilvl="8">
      <w:start w:val="1"/>
      <w:numFmt w:val="decimal"/>
      <w:lvlText w:val="%1.%2.%3.%4.%5.%6.%7.%8.%9."/>
      <w:lvlJc w:val="left"/>
      <w:pPr>
        <w:tabs>
          <w:tab w:val="num" w:pos="5182"/>
        </w:tabs>
        <w:ind w:left="4822" w:hanging="1440"/>
      </w:pPr>
    </w:lvl>
  </w:abstractNum>
  <w:num w:numId="1">
    <w:abstractNumId w:val="2"/>
  </w:num>
  <w:num w:numId="2">
    <w:abstractNumId w:val="1"/>
  </w:num>
  <w:num w:numId="3">
    <w:abstractNumId w:val="6"/>
  </w:num>
  <w:num w:numId="4">
    <w:abstractNumId w:val="11"/>
  </w:num>
  <w:num w:numId="5">
    <w:abstractNumId w:val="7"/>
  </w:num>
  <w:num w:numId="6">
    <w:abstractNumId w:val="0"/>
  </w:num>
  <w:num w:numId="7">
    <w:abstractNumId w:val="3"/>
  </w:num>
  <w:num w:numId="8">
    <w:abstractNumId w:val="8"/>
  </w:num>
  <w:num w:numId="9">
    <w:abstractNumId w:val="10"/>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60"/>
    <w:rsid w:val="00006310"/>
    <w:rsid w:val="000145C9"/>
    <w:rsid w:val="00020534"/>
    <w:rsid w:val="00041F5C"/>
    <w:rsid w:val="000605EC"/>
    <w:rsid w:val="00062182"/>
    <w:rsid w:val="00066363"/>
    <w:rsid w:val="000A1C45"/>
    <w:rsid w:val="000A4052"/>
    <w:rsid w:val="000A4374"/>
    <w:rsid w:val="000A793F"/>
    <w:rsid w:val="000B6AA4"/>
    <w:rsid w:val="000D371D"/>
    <w:rsid w:val="000E4182"/>
    <w:rsid w:val="001079A7"/>
    <w:rsid w:val="0011230E"/>
    <w:rsid w:val="00116798"/>
    <w:rsid w:val="00127433"/>
    <w:rsid w:val="00153888"/>
    <w:rsid w:val="00164CAB"/>
    <w:rsid w:val="00183B6B"/>
    <w:rsid w:val="00194FDC"/>
    <w:rsid w:val="001B1863"/>
    <w:rsid w:val="001B2D75"/>
    <w:rsid w:val="001C2560"/>
    <w:rsid w:val="001D5DFA"/>
    <w:rsid w:val="001F5B15"/>
    <w:rsid w:val="001F6E5B"/>
    <w:rsid w:val="001F7C66"/>
    <w:rsid w:val="002120EA"/>
    <w:rsid w:val="00221F16"/>
    <w:rsid w:val="0024344C"/>
    <w:rsid w:val="00266BA0"/>
    <w:rsid w:val="002815B0"/>
    <w:rsid w:val="00293F2D"/>
    <w:rsid w:val="0029725B"/>
    <w:rsid w:val="002B3981"/>
    <w:rsid w:val="002C00B3"/>
    <w:rsid w:val="002C1CCD"/>
    <w:rsid w:val="002E5A80"/>
    <w:rsid w:val="002F443F"/>
    <w:rsid w:val="00303295"/>
    <w:rsid w:val="003046A0"/>
    <w:rsid w:val="00306770"/>
    <w:rsid w:val="003115A2"/>
    <w:rsid w:val="00317ED6"/>
    <w:rsid w:val="003309BF"/>
    <w:rsid w:val="00347400"/>
    <w:rsid w:val="003624A6"/>
    <w:rsid w:val="00380BB9"/>
    <w:rsid w:val="00385E5A"/>
    <w:rsid w:val="00392174"/>
    <w:rsid w:val="00394A04"/>
    <w:rsid w:val="003A4766"/>
    <w:rsid w:val="003B0FE2"/>
    <w:rsid w:val="003C6EF2"/>
    <w:rsid w:val="003D12BB"/>
    <w:rsid w:val="003D3605"/>
    <w:rsid w:val="003D6DF0"/>
    <w:rsid w:val="003E496B"/>
    <w:rsid w:val="003F2A0F"/>
    <w:rsid w:val="00401247"/>
    <w:rsid w:val="004014F1"/>
    <w:rsid w:val="00420EC7"/>
    <w:rsid w:val="004250C0"/>
    <w:rsid w:val="0043252E"/>
    <w:rsid w:val="00443EEE"/>
    <w:rsid w:val="00482BEC"/>
    <w:rsid w:val="004876ED"/>
    <w:rsid w:val="0049052F"/>
    <w:rsid w:val="00497270"/>
    <w:rsid w:val="004C4CF5"/>
    <w:rsid w:val="004C541F"/>
    <w:rsid w:val="004C5F24"/>
    <w:rsid w:val="004D2FA5"/>
    <w:rsid w:val="004D4F1A"/>
    <w:rsid w:val="004F744F"/>
    <w:rsid w:val="0050504B"/>
    <w:rsid w:val="00507D06"/>
    <w:rsid w:val="005103CE"/>
    <w:rsid w:val="00517E5C"/>
    <w:rsid w:val="00531C6B"/>
    <w:rsid w:val="005339BE"/>
    <w:rsid w:val="005514ED"/>
    <w:rsid w:val="00555292"/>
    <w:rsid w:val="00566AAE"/>
    <w:rsid w:val="005714DD"/>
    <w:rsid w:val="00586413"/>
    <w:rsid w:val="005A7C33"/>
    <w:rsid w:val="005A7DD6"/>
    <w:rsid w:val="005C00EB"/>
    <w:rsid w:val="005C0453"/>
    <w:rsid w:val="00604E6E"/>
    <w:rsid w:val="006141D8"/>
    <w:rsid w:val="00654F81"/>
    <w:rsid w:val="006818BF"/>
    <w:rsid w:val="006A70B8"/>
    <w:rsid w:val="006C2E75"/>
    <w:rsid w:val="006C4058"/>
    <w:rsid w:val="006D4073"/>
    <w:rsid w:val="006D590F"/>
    <w:rsid w:val="006F131D"/>
    <w:rsid w:val="00716742"/>
    <w:rsid w:val="0071740F"/>
    <w:rsid w:val="00726AEB"/>
    <w:rsid w:val="00731B20"/>
    <w:rsid w:val="00732F94"/>
    <w:rsid w:val="00737D2B"/>
    <w:rsid w:val="00746A85"/>
    <w:rsid w:val="007548E1"/>
    <w:rsid w:val="00765C27"/>
    <w:rsid w:val="00774DF7"/>
    <w:rsid w:val="00774FD7"/>
    <w:rsid w:val="00785AFE"/>
    <w:rsid w:val="00790421"/>
    <w:rsid w:val="0079293C"/>
    <w:rsid w:val="007C42BC"/>
    <w:rsid w:val="007D5065"/>
    <w:rsid w:val="007F16CD"/>
    <w:rsid w:val="007F2836"/>
    <w:rsid w:val="00820732"/>
    <w:rsid w:val="00823745"/>
    <w:rsid w:val="00827FA2"/>
    <w:rsid w:val="00831044"/>
    <w:rsid w:val="00831C45"/>
    <w:rsid w:val="00833EBF"/>
    <w:rsid w:val="008454E7"/>
    <w:rsid w:val="008560F0"/>
    <w:rsid w:val="00856DE0"/>
    <w:rsid w:val="008659A1"/>
    <w:rsid w:val="0086600C"/>
    <w:rsid w:val="0087188E"/>
    <w:rsid w:val="00877D85"/>
    <w:rsid w:val="0088413B"/>
    <w:rsid w:val="0088674B"/>
    <w:rsid w:val="00892021"/>
    <w:rsid w:val="00894204"/>
    <w:rsid w:val="008A4273"/>
    <w:rsid w:val="008C35C8"/>
    <w:rsid w:val="008D5362"/>
    <w:rsid w:val="009016C3"/>
    <w:rsid w:val="0091145A"/>
    <w:rsid w:val="00920F1A"/>
    <w:rsid w:val="009302EE"/>
    <w:rsid w:val="00947FC5"/>
    <w:rsid w:val="00960059"/>
    <w:rsid w:val="00997DCE"/>
    <w:rsid w:val="009A2F96"/>
    <w:rsid w:val="009A509D"/>
    <w:rsid w:val="009C2460"/>
    <w:rsid w:val="009D2FB4"/>
    <w:rsid w:val="009E3AA8"/>
    <w:rsid w:val="009E4F78"/>
    <w:rsid w:val="009F3C16"/>
    <w:rsid w:val="009F4A57"/>
    <w:rsid w:val="009F78B9"/>
    <w:rsid w:val="009F7A4B"/>
    <w:rsid w:val="00A056E9"/>
    <w:rsid w:val="00A14E97"/>
    <w:rsid w:val="00A21D1A"/>
    <w:rsid w:val="00A703BA"/>
    <w:rsid w:val="00A82859"/>
    <w:rsid w:val="00A84C1C"/>
    <w:rsid w:val="00AC4C8F"/>
    <w:rsid w:val="00AC636F"/>
    <w:rsid w:val="00AD6DA1"/>
    <w:rsid w:val="00AE420D"/>
    <w:rsid w:val="00B27420"/>
    <w:rsid w:val="00B279DC"/>
    <w:rsid w:val="00B35370"/>
    <w:rsid w:val="00B8485D"/>
    <w:rsid w:val="00B90B35"/>
    <w:rsid w:val="00BA05DE"/>
    <w:rsid w:val="00BA45CB"/>
    <w:rsid w:val="00BB34DD"/>
    <w:rsid w:val="00BC6CE7"/>
    <w:rsid w:val="00BE019D"/>
    <w:rsid w:val="00BE06C7"/>
    <w:rsid w:val="00BE2BA7"/>
    <w:rsid w:val="00C0171D"/>
    <w:rsid w:val="00C10E0B"/>
    <w:rsid w:val="00C1447F"/>
    <w:rsid w:val="00C16213"/>
    <w:rsid w:val="00C20818"/>
    <w:rsid w:val="00C336C9"/>
    <w:rsid w:val="00C35EAF"/>
    <w:rsid w:val="00C4206A"/>
    <w:rsid w:val="00C526DE"/>
    <w:rsid w:val="00C55CA1"/>
    <w:rsid w:val="00C56B89"/>
    <w:rsid w:val="00C73493"/>
    <w:rsid w:val="00C8081A"/>
    <w:rsid w:val="00C826AE"/>
    <w:rsid w:val="00C90E95"/>
    <w:rsid w:val="00C96E16"/>
    <w:rsid w:val="00C9721B"/>
    <w:rsid w:val="00CB0B00"/>
    <w:rsid w:val="00CB736F"/>
    <w:rsid w:val="00CC1686"/>
    <w:rsid w:val="00CC24F9"/>
    <w:rsid w:val="00D077C3"/>
    <w:rsid w:val="00D24FC0"/>
    <w:rsid w:val="00D40623"/>
    <w:rsid w:val="00D50A86"/>
    <w:rsid w:val="00D5548F"/>
    <w:rsid w:val="00D620E5"/>
    <w:rsid w:val="00D71D89"/>
    <w:rsid w:val="00D7340D"/>
    <w:rsid w:val="00D8484B"/>
    <w:rsid w:val="00D9782B"/>
    <w:rsid w:val="00DA4B4E"/>
    <w:rsid w:val="00DC3EB8"/>
    <w:rsid w:val="00DD534C"/>
    <w:rsid w:val="00DD6557"/>
    <w:rsid w:val="00DE4544"/>
    <w:rsid w:val="00DE46D8"/>
    <w:rsid w:val="00E22F95"/>
    <w:rsid w:val="00E237B4"/>
    <w:rsid w:val="00E30C5B"/>
    <w:rsid w:val="00E327D3"/>
    <w:rsid w:val="00E37928"/>
    <w:rsid w:val="00E453BF"/>
    <w:rsid w:val="00E516FA"/>
    <w:rsid w:val="00E556D3"/>
    <w:rsid w:val="00E55FB5"/>
    <w:rsid w:val="00E97866"/>
    <w:rsid w:val="00EA4543"/>
    <w:rsid w:val="00EB6102"/>
    <w:rsid w:val="00EB6D1B"/>
    <w:rsid w:val="00EC17C9"/>
    <w:rsid w:val="00ED131F"/>
    <w:rsid w:val="00EE74BC"/>
    <w:rsid w:val="00EF6B74"/>
    <w:rsid w:val="00F04E3D"/>
    <w:rsid w:val="00F1139A"/>
    <w:rsid w:val="00F11CF3"/>
    <w:rsid w:val="00F20C5D"/>
    <w:rsid w:val="00F27E69"/>
    <w:rsid w:val="00F562E5"/>
    <w:rsid w:val="00F80952"/>
    <w:rsid w:val="00FA12F9"/>
    <w:rsid w:val="00FA49D7"/>
    <w:rsid w:val="00FC0B29"/>
    <w:rsid w:val="00FD701A"/>
    <w:rsid w:val="00FF17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C32B"/>
  <w15:docId w15:val="{C79DC609-ED2C-4A80-B118-461739A2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7A4B"/>
  </w:style>
  <w:style w:type="paragraph" w:styleId="Kop1">
    <w:name w:val="heading 1"/>
    <w:basedOn w:val="Standaard"/>
    <w:next w:val="Standaard"/>
    <w:link w:val="Kop1Char"/>
    <w:qFormat/>
    <w:rsid w:val="009C2460"/>
    <w:pPr>
      <w:keepNext/>
      <w:spacing w:after="0" w:line="240" w:lineRule="auto"/>
      <w:outlineLvl w:val="0"/>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2460"/>
    <w:rPr>
      <w:rFonts w:ascii="Arial" w:eastAsia="Times New Roman" w:hAnsi="Arial" w:cs="Times New Roman"/>
      <w:b/>
      <w:sz w:val="20"/>
      <w:szCs w:val="20"/>
      <w:lang w:eastAsia="nl-NL"/>
    </w:rPr>
  </w:style>
  <w:style w:type="paragraph" w:styleId="Ballontekst">
    <w:name w:val="Balloon Text"/>
    <w:basedOn w:val="Standaard"/>
    <w:link w:val="BallontekstChar"/>
    <w:uiPriority w:val="99"/>
    <w:semiHidden/>
    <w:unhideWhenUsed/>
    <w:rsid w:val="009C24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2460"/>
    <w:rPr>
      <w:rFonts w:ascii="Tahoma" w:hAnsi="Tahoma" w:cs="Tahoma"/>
      <w:sz w:val="16"/>
      <w:szCs w:val="16"/>
    </w:rPr>
  </w:style>
  <w:style w:type="paragraph" w:styleId="Geenafstand">
    <w:name w:val="No Spacing"/>
    <w:uiPriority w:val="1"/>
    <w:qFormat/>
    <w:rsid w:val="00BE2BA7"/>
    <w:pPr>
      <w:spacing w:after="0" w:line="240" w:lineRule="auto"/>
    </w:pPr>
  </w:style>
  <w:style w:type="paragraph" w:styleId="Lijstalinea">
    <w:name w:val="List Paragraph"/>
    <w:basedOn w:val="Standaard"/>
    <w:uiPriority w:val="34"/>
    <w:qFormat/>
    <w:rsid w:val="00555292"/>
    <w:pPr>
      <w:ind w:left="720"/>
      <w:contextualSpacing/>
    </w:pPr>
  </w:style>
  <w:style w:type="paragraph" w:styleId="Koptekst">
    <w:name w:val="header"/>
    <w:basedOn w:val="Standaard"/>
    <w:link w:val="KoptekstChar"/>
    <w:uiPriority w:val="99"/>
    <w:unhideWhenUsed/>
    <w:rsid w:val="000A40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052"/>
  </w:style>
  <w:style w:type="paragraph" w:styleId="Voettekst">
    <w:name w:val="footer"/>
    <w:basedOn w:val="Standaard"/>
    <w:link w:val="VoettekstChar"/>
    <w:uiPriority w:val="99"/>
    <w:unhideWhenUsed/>
    <w:rsid w:val="000A40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052"/>
  </w:style>
  <w:style w:type="character" w:styleId="Hyperlink">
    <w:name w:val="Hyperlink"/>
    <w:basedOn w:val="Standaardalinea-lettertype"/>
    <w:uiPriority w:val="99"/>
    <w:unhideWhenUsed/>
    <w:rsid w:val="00FC0B29"/>
    <w:rPr>
      <w:color w:val="0000FF" w:themeColor="hyperlink"/>
      <w:u w:val="single"/>
    </w:rPr>
  </w:style>
  <w:style w:type="character" w:styleId="Onopgelostemelding">
    <w:name w:val="Unresolved Mention"/>
    <w:basedOn w:val="Standaardalinea-lettertype"/>
    <w:uiPriority w:val="99"/>
    <w:semiHidden/>
    <w:unhideWhenUsed/>
    <w:rsid w:val="00FC0B29"/>
    <w:rPr>
      <w:color w:val="808080"/>
      <w:shd w:val="clear" w:color="auto" w:fill="E6E6E6"/>
    </w:rPr>
  </w:style>
  <w:style w:type="character" w:styleId="Zwaar">
    <w:name w:val="Strong"/>
    <w:basedOn w:val="Standaardalinea-lettertype"/>
    <w:uiPriority w:val="22"/>
    <w:qFormat/>
    <w:rsid w:val="00586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04291">
      <w:bodyDiv w:val="1"/>
      <w:marLeft w:val="0"/>
      <w:marRight w:val="0"/>
      <w:marTop w:val="0"/>
      <w:marBottom w:val="0"/>
      <w:divBdr>
        <w:top w:val="none" w:sz="0" w:space="0" w:color="auto"/>
        <w:left w:val="none" w:sz="0" w:space="0" w:color="auto"/>
        <w:bottom w:val="none" w:sz="0" w:space="0" w:color="auto"/>
        <w:right w:val="none" w:sz="0" w:space="0" w:color="auto"/>
      </w:divBdr>
      <w:divsChild>
        <w:div w:id="182466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67F4B-561B-4272-AF2B-49823290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1060</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Martje Zand</cp:lastModifiedBy>
  <cp:revision>6</cp:revision>
  <cp:lastPrinted>2019-06-04T19:32:00Z</cp:lastPrinted>
  <dcterms:created xsi:type="dcterms:W3CDTF">2019-12-03T20:24:00Z</dcterms:created>
  <dcterms:modified xsi:type="dcterms:W3CDTF">2020-04-30T11:44:00Z</dcterms:modified>
</cp:coreProperties>
</file>